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584" w:rsidRDefault="00516584" w:rsidP="00516584">
      <w:pPr>
        <w:spacing w:after="0" w:line="360" w:lineRule="auto"/>
        <w:jc w:val="center"/>
        <w:rPr>
          <w:rFonts w:ascii="Century Gothic" w:hAnsi="Century Gothic"/>
          <w:b/>
          <w:bCs/>
          <w:sz w:val="24"/>
          <w:szCs w:val="24"/>
        </w:rPr>
      </w:pPr>
    </w:p>
    <w:p w:rsidR="00516584" w:rsidRDefault="00516584" w:rsidP="00516584">
      <w:pPr>
        <w:spacing w:after="0" w:line="360" w:lineRule="auto"/>
        <w:jc w:val="center"/>
        <w:rPr>
          <w:rFonts w:ascii="Century Gothic" w:hAnsi="Century Gothic"/>
          <w:b/>
          <w:bCs/>
          <w:sz w:val="24"/>
          <w:szCs w:val="24"/>
        </w:rPr>
      </w:pPr>
    </w:p>
    <w:p w:rsidR="00516584" w:rsidRDefault="00516584" w:rsidP="00516584">
      <w:pPr>
        <w:spacing w:after="0" w:line="36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E81729">
        <w:rPr>
          <w:rFonts w:ascii="Century Gothic" w:hAnsi="Century Gothic"/>
          <w:b/>
          <w:bCs/>
          <w:sz w:val="24"/>
          <w:szCs w:val="24"/>
        </w:rPr>
        <w:t xml:space="preserve">Szkolny zestaw podręczników do </w:t>
      </w:r>
      <w:r>
        <w:rPr>
          <w:rFonts w:ascii="Century Gothic" w:hAnsi="Century Gothic"/>
          <w:b/>
          <w:bCs/>
          <w:sz w:val="24"/>
          <w:szCs w:val="24"/>
        </w:rPr>
        <w:t xml:space="preserve">nauki </w:t>
      </w:r>
      <w:r w:rsidRPr="00E81729">
        <w:rPr>
          <w:rFonts w:ascii="Century Gothic" w:hAnsi="Century Gothic"/>
          <w:b/>
          <w:bCs/>
          <w:sz w:val="24"/>
          <w:szCs w:val="24"/>
        </w:rPr>
        <w:t xml:space="preserve">j. ukraińskiego </w:t>
      </w:r>
      <w:r>
        <w:rPr>
          <w:rFonts w:ascii="Century Gothic" w:hAnsi="Century Gothic"/>
          <w:b/>
          <w:bCs/>
          <w:sz w:val="24"/>
          <w:szCs w:val="24"/>
        </w:rPr>
        <w:t xml:space="preserve">obowiązujący </w:t>
      </w:r>
    </w:p>
    <w:p w:rsidR="00516584" w:rsidRDefault="00516584" w:rsidP="00516584">
      <w:pPr>
        <w:spacing w:after="0" w:line="36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dla zespołów międzyszkolnych utworzonych </w:t>
      </w:r>
      <w:r w:rsidRPr="00BF7301">
        <w:rPr>
          <w:rFonts w:ascii="Century Gothic" w:hAnsi="Century Gothic"/>
          <w:b/>
          <w:bCs/>
          <w:sz w:val="24"/>
          <w:szCs w:val="24"/>
        </w:rPr>
        <w:t>w</w:t>
      </w:r>
      <w:r w:rsidRPr="00BF7301">
        <w:rPr>
          <w:rFonts w:ascii="Century Gothic" w:hAnsi="Century Gothic"/>
          <w:sz w:val="24"/>
          <w:szCs w:val="24"/>
        </w:rPr>
        <w:t xml:space="preserve"> </w:t>
      </w:r>
      <w:r w:rsidRPr="00BF7301">
        <w:rPr>
          <w:rFonts w:ascii="Century Gothic" w:hAnsi="Century Gothic"/>
          <w:b/>
          <w:bCs/>
          <w:sz w:val="24"/>
          <w:szCs w:val="24"/>
        </w:rPr>
        <w:t xml:space="preserve">Szkole Podstawowej nr 9 </w:t>
      </w:r>
    </w:p>
    <w:p w:rsidR="00516584" w:rsidRDefault="00516584" w:rsidP="00516584">
      <w:pPr>
        <w:spacing w:after="0" w:line="36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w Kołobrzegu </w:t>
      </w:r>
      <w:r w:rsidRPr="00BF7301">
        <w:rPr>
          <w:rFonts w:ascii="Century Gothic" w:hAnsi="Century Gothic"/>
          <w:b/>
          <w:bCs/>
          <w:sz w:val="24"/>
          <w:szCs w:val="24"/>
        </w:rPr>
        <w:t>na rok szkolny</w:t>
      </w:r>
      <w:r>
        <w:rPr>
          <w:rFonts w:ascii="Century Gothic" w:hAnsi="Century Gothic"/>
          <w:b/>
          <w:bCs/>
          <w:sz w:val="24"/>
          <w:szCs w:val="24"/>
        </w:rPr>
        <w:t xml:space="preserve"> 2025/2026</w:t>
      </w:r>
    </w:p>
    <w:p w:rsidR="00516584" w:rsidRPr="00E81729" w:rsidRDefault="00516584" w:rsidP="00516584">
      <w:pPr>
        <w:spacing w:after="0" w:line="360" w:lineRule="auto"/>
        <w:rPr>
          <w:rFonts w:ascii="Century Gothic" w:hAnsi="Century Gothic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3347"/>
        <w:gridCol w:w="2998"/>
        <w:gridCol w:w="2998"/>
        <w:gridCol w:w="2998"/>
      </w:tblGrid>
      <w:tr w:rsidR="00516584" w:rsidTr="00E76E11">
        <w:tc>
          <w:tcPr>
            <w:tcW w:w="3273" w:type="dxa"/>
          </w:tcPr>
          <w:p w:rsidR="00516584" w:rsidRPr="0015326E" w:rsidRDefault="00516584" w:rsidP="00E76E1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15326E">
              <w:rPr>
                <w:rFonts w:ascii="Century Gothic" w:hAnsi="Century Gothic"/>
                <w:b/>
                <w:sz w:val="24"/>
                <w:szCs w:val="24"/>
              </w:rPr>
              <w:t>Przedmiot</w:t>
            </w:r>
          </w:p>
        </w:tc>
        <w:tc>
          <w:tcPr>
            <w:tcW w:w="3347" w:type="dxa"/>
          </w:tcPr>
          <w:p w:rsidR="00516584" w:rsidRPr="0015326E" w:rsidRDefault="00516584" w:rsidP="00E76E1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15326E">
              <w:rPr>
                <w:rFonts w:ascii="Century Gothic" w:hAnsi="Century Gothic"/>
                <w:b/>
                <w:sz w:val="24"/>
                <w:szCs w:val="24"/>
              </w:rPr>
              <w:t>Tytuł</w:t>
            </w:r>
          </w:p>
        </w:tc>
        <w:tc>
          <w:tcPr>
            <w:tcW w:w="2998" w:type="dxa"/>
          </w:tcPr>
          <w:p w:rsidR="00516584" w:rsidRPr="0015326E" w:rsidRDefault="00516584" w:rsidP="00E76E1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15326E">
              <w:rPr>
                <w:rFonts w:ascii="Century Gothic" w:hAnsi="Century Gothic"/>
                <w:b/>
                <w:sz w:val="24"/>
                <w:szCs w:val="24"/>
              </w:rPr>
              <w:t>Autorzy</w:t>
            </w:r>
          </w:p>
        </w:tc>
        <w:tc>
          <w:tcPr>
            <w:tcW w:w="2998" w:type="dxa"/>
          </w:tcPr>
          <w:p w:rsidR="00516584" w:rsidRPr="0015326E" w:rsidRDefault="00516584" w:rsidP="00E76E1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15326E">
              <w:rPr>
                <w:rFonts w:ascii="Century Gothic" w:hAnsi="Century Gothic"/>
                <w:b/>
                <w:sz w:val="24"/>
                <w:szCs w:val="24"/>
              </w:rPr>
              <w:t>Wydawnictwo</w:t>
            </w:r>
          </w:p>
        </w:tc>
        <w:tc>
          <w:tcPr>
            <w:tcW w:w="2998" w:type="dxa"/>
          </w:tcPr>
          <w:p w:rsidR="00516584" w:rsidRPr="0015326E" w:rsidRDefault="00516584" w:rsidP="00E76E11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15326E">
              <w:rPr>
                <w:rFonts w:ascii="Century Gothic" w:hAnsi="Century Gothic"/>
                <w:b/>
                <w:sz w:val="24"/>
                <w:szCs w:val="24"/>
              </w:rPr>
              <w:t>Numer dopuszczenia</w:t>
            </w:r>
          </w:p>
        </w:tc>
      </w:tr>
      <w:tr w:rsidR="00516584" w:rsidRPr="002604CD" w:rsidTr="00E76E11">
        <w:tc>
          <w:tcPr>
            <w:tcW w:w="3273" w:type="dxa"/>
            <w:vMerge w:val="restart"/>
          </w:tcPr>
          <w:p w:rsidR="00516584" w:rsidRDefault="00516584" w:rsidP="00516584">
            <w:pPr>
              <w:jc w:val="center"/>
              <w:rPr>
                <w:rFonts w:ascii="Century Gothic" w:hAnsi="Century Gothic" w:cs="Calibri"/>
                <w:color w:val="000000"/>
                <w:shd w:val="clear" w:color="auto" w:fill="FFFFFF"/>
              </w:rPr>
            </w:pPr>
          </w:p>
          <w:p w:rsidR="00516584" w:rsidRPr="00075648" w:rsidRDefault="00516584" w:rsidP="00516584">
            <w:pPr>
              <w:jc w:val="center"/>
              <w:rPr>
                <w:rFonts w:ascii="Century Gothic" w:hAnsi="Century Gothic" w:cs="Calibri"/>
                <w:color w:val="000000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Century Gothic" w:hAnsi="Century Gothic" w:cs="Calibri"/>
                <w:color w:val="000000"/>
                <w:shd w:val="clear" w:color="auto" w:fill="FFFFFF"/>
              </w:rPr>
              <w:t>j. ukraiński</w:t>
            </w:r>
          </w:p>
        </w:tc>
        <w:tc>
          <w:tcPr>
            <w:tcW w:w="3347" w:type="dxa"/>
          </w:tcPr>
          <w:p w:rsidR="00516584" w:rsidRPr="00D60D37" w:rsidRDefault="00516584" w:rsidP="00E76E11">
            <w:pPr>
              <w:jc w:val="both"/>
              <w:rPr>
                <w:rFonts w:ascii="Century Gothic" w:hAnsi="Century Gothic"/>
                <w:i/>
                <w:sz w:val="24"/>
                <w:szCs w:val="24"/>
              </w:rPr>
            </w:pPr>
            <w:proofErr w:type="spellStart"/>
            <w:r w:rsidRPr="00D60D37">
              <w:rPr>
                <w:rFonts w:ascii="Century Gothic" w:hAnsi="Century Gothic"/>
                <w:i/>
                <w:sz w:val="24"/>
                <w:szCs w:val="24"/>
              </w:rPr>
              <w:t>Ridna</w:t>
            </w:r>
            <w:proofErr w:type="spellEnd"/>
            <w:r w:rsidRPr="00D60D37">
              <w:rPr>
                <w:rFonts w:ascii="Century Gothic" w:hAnsi="Century Gothic"/>
                <w:i/>
                <w:sz w:val="24"/>
                <w:szCs w:val="24"/>
              </w:rPr>
              <w:t xml:space="preserve"> mowa. Podręcznik do nauki języka ukrai</w:t>
            </w:r>
            <w:r w:rsidRPr="00D60D37">
              <w:rPr>
                <w:rFonts w:ascii="Century Gothic" w:hAnsi="Century Gothic"/>
                <w:i/>
                <w:sz w:val="24"/>
                <w:szCs w:val="24"/>
              </w:rPr>
              <w:t>ń</w:t>
            </w:r>
            <w:r w:rsidRPr="00D60D37">
              <w:rPr>
                <w:rFonts w:ascii="Century Gothic" w:hAnsi="Century Gothic"/>
                <w:i/>
                <w:sz w:val="24"/>
                <w:szCs w:val="24"/>
              </w:rPr>
              <w:t xml:space="preserve">skiego dla kl. 1. cz. 1. 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 xml:space="preserve">L. </w:t>
            </w:r>
            <w:proofErr w:type="spellStart"/>
            <w:r w:rsidRPr="00D60D37">
              <w:rPr>
                <w:rFonts w:ascii="Century Gothic" w:hAnsi="Century Gothic"/>
                <w:sz w:val="24"/>
                <w:szCs w:val="24"/>
              </w:rPr>
              <w:t>Pilipowicz</w:t>
            </w:r>
            <w:proofErr w:type="spellEnd"/>
            <w:r w:rsidRPr="00D60D37">
              <w:rPr>
                <w:rFonts w:ascii="Century Gothic" w:hAnsi="Century Gothic"/>
                <w:sz w:val="24"/>
                <w:szCs w:val="24"/>
              </w:rPr>
              <w:t>, M. Tucka, N. Rybka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WSiP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242/1/2009</w:t>
            </w:r>
          </w:p>
        </w:tc>
      </w:tr>
      <w:tr w:rsidR="00516584" w:rsidRPr="002604CD" w:rsidTr="00E76E11">
        <w:tc>
          <w:tcPr>
            <w:tcW w:w="3273" w:type="dxa"/>
            <w:vMerge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347" w:type="dxa"/>
          </w:tcPr>
          <w:p w:rsidR="00516584" w:rsidRPr="00D60D37" w:rsidRDefault="00516584" w:rsidP="00E76E11">
            <w:pPr>
              <w:jc w:val="both"/>
              <w:rPr>
                <w:rFonts w:ascii="Century Gothic" w:hAnsi="Century Gothic"/>
                <w:i/>
                <w:sz w:val="24"/>
                <w:szCs w:val="24"/>
              </w:rPr>
            </w:pPr>
            <w:proofErr w:type="spellStart"/>
            <w:r w:rsidRPr="00D60D37">
              <w:rPr>
                <w:rFonts w:ascii="Century Gothic" w:hAnsi="Century Gothic"/>
                <w:i/>
                <w:sz w:val="24"/>
                <w:szCs w:val="24"/>
              </w:rPr>
              <w:t>Ridna</w:t>
            </w:r>
            <w:proofErr w:type="spellEnd"/>
            <w:r w:rsidRPr="00D60D37">
              <w:rPr>
                <w:rFonts w:ascii="Century Gothic" w:hAnsi="Century Gothic"/>
                <w:i/>
                <w:sz w:val="24"/>
                <w:szCs w:val="24"/>
              </w:rPr>
              <w:t xml:space="preserve"> mowa. Podręcznik do nauki języka ukrai</w:t>
            </w:r>
            <w:r w:rsidRPr="00D60D37">
              <w:rPr>
                <w:rFonts w:ascii="Century Gothic" w:hAnsi="Century Gothic"/>
                <w:i/>
                <w:sz w:val="24"/>
                <w:szCs w:val="24"/>
              </w:rPr>
              <w:t>ń</w:t>
            </w:r>
            <w:r w:rsidRPr="00D60D37">
              <w:rPr>
                <w:rFonts w:ascii="Century Gothic" w:hAnsi="Century Gothic"/>
                <w:i/>
                <w:sz w:val="24"/>
                <w:szCs w:val="24"/>
              </w:rPr>
              <w:t>skiego dla kl. 1. część 2.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 xml:space="preserve">L. </w:t>
            </w:r>
            <w:proofErr w:type="spellStart"/>
            <w:r w:rsidRPr="00D60D37">
              <w:rPr>
                <w:rFonts w:ascii="Century Gothic" w:hAnsi="Century Gothic"/>
                <w:sz w:val="24"/>
                <w:szCs w:val="24"/>
              </w:rPr>
              <w:t>Pilipowicz</w:t>
            </w:r>
            <w:proofErr w:type="spellEnd"/>
            <w:r w:rsidRPr="00D60D37">
              <w:rPr>
                <w:rFonts w:ascii="Century Gothic" w:hAnsi="Century Gothic"/>
                <w:sz w:val="24"/>
                <w:szCs w:val="24"/>
              </w:rPr>
              <w:t>, M. Tucka, N. Rybka</w:t>
            </w:r>
          </w:p>
        </w:tc>
        <w:tc>
          <w:tcPr>
            <w:tcW w:w="2998" w:type="dxa"/>
          </w:tcPr>
          <w:p w:rsidR="00516584" w:rsidRPr="00D60D37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WSiP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242/2/2009</w:t>
            </w:r>
          </w:p>
        </w:tc>
      </w:tr>
      <w:tr w:rsidR="00516584" w:rsidRPr="002604CD" w:rsidTr="00E76E11">
        <w:tc>
          <w:tcPr>
            <w:tcW w:w="3273" w:type="dxa"/>
            <w:vMerge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347" w:type="dxa"/>
          </w:tcPr>
          <w:p w:rsidR="00516584" w:rsidRPr="00075648" w:rsidRDefault="00516584" w:rsidP="00E76E11">
            <w:pPr>
              <w:jc w:val="both"/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</w:pPr>
            <w:proofErr w:type="spellStart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Ridna</w:t>
            </w:r>
            <w:proofErr w:type="spellEnd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 xml:space="preserve"> mowa. Podręcznik do nauki 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języka ukraińskiego dla kl. 1. c</w:t>
            </w:r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zęść 3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.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 xml:space="preserve">L. </w:t>
            </w:r>
            <w:proofErr w:type="spellStart"/>
            <w:r w:rsidRPr="00D60D37">
              <w:rPr>
                <w:rFonts w:ascii="Century Gothic" w:hAnsi="Century Gothic"/>
                <w:sz w:val="24"/>
                <w:szCs w:val="24"/>
              </w:rPr>
              <w:t>Pilipowicz</w:t>
            </w:r>
            <w:proofErr w:type="spellEnd"/>
            <w:r w:rsidRPr="00D60D37">
              <w:rPr>
                <w:rFonts w:ascii="Century Gothic" w:hAnsi="Century Gothic"/>
                <w:sz w:val="24"/>
                <w:szCs w:val="24"/>
              </w:rPr>
              <w:t>, M. Tucka, N. Rybka</w:t>
            </w:r>
          </w:p>
        </w:tc>
        <w:tc>
          <w:tcPr>
            <w:tcW w:w="2998" w:type="dxa"/>
          </w:tcPr>
          <w:p w:rsidR="00516584" w:rsidRPr="00185F19" w:rsidRDefault="00516584" w:rsidP="00E76E11">
            <w:pPr>
              <w:jc w:val="center"/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</w:pPr>
            <w:r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  <w:t>WSiP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242/3/2009</w:t>
            </w:r>
          </w:p>
        </w:tc>
      </w:tr>
      <w:tr w:rsidR="00516584" w:rsidRPr="002604CD" w:rsidTr="00E76E11">
        <w:tc>
          <w:tcPr>
            <w:tcW w:w="3273" w:type="dxa"/>
            <w:vMerge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347" w:type="dxa"/>
          </w:tcPr>
          <w:p w:rsidR="00516584" w:rsidRPr="00075648" w:rsidRDefault="00516584" w:rsidP="00E76E11">
            <w:pPr>
              <w:jc w:val="both"/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</w:pPr>
            <w:proofErr w:type="spellStart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Ridna</w:t>
            </w:r>
            <w:proofErr w:type="spellEnd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 xml:space="preserve"> mowa. Podręcznik do nauki 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języka ukraińskiego dla kl. 1. część 4.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 xml:space="preserve">L. </w:t>
            </w:r>
            <w:proofErr w:type="spellStart"/>
            <w:r w:rsidRPr="00D60D37">
              <w:rPr>
                <w:rFonts w:ascii="Century Gothic" w:hAnsi="Century Gothic"/>
                <w:sz w:val="24"/>
                <w:szCs w:val="24"/>
              </w:rPr>
              <w:t>Pilipowicz</w:t>
            </w:r>
            <w:proofErr w:type="spellEnd"/>
            <w:r w:rsidRPr="00D60D37">
              <w:rPr>
                <w:rFonts w:ascii="Century Gothic" w:hAnsi="Century Gothic"/>
                <w:sz w:val="24"/>
                <w:szCs w:val="24"/>
              </w:rPr>
              <w:t>, M. Tucka, N. Rybka</w:t>
            </w:r>
          </w:p>
        </w:tc>
        <w:tc>
          <w:tcPr>
            <w:tcW w:w="2998" w:type="dxa"/>
          </w:tcPr>
          <w:p w:rsidR="00516584" w:rsidRPr="00185F19" w:rsidRDefault="00516584" w:rsidP="00E76E11">
            <w:pPr>
              <w:jc w:val="center"/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</w:pPr>
            <w:r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  <w:t>WSiP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242/4/2009</w:t>
            </w:r>
          </w:p>
        </w:tc>
      </w:tr>
      <w:tr w:rsidR="00516584" w:rsidRPr="002604CD" w:rsidTr="00E76E11">
        <w:tc>
          <w:tcPr>
            <w:tcW w:w="3273" w:type="dxa"/>
            <w:vMerge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347" w:type="dxa"/>
          </w:tcPr>
          <w:p w:rsidR="00516584" w:rsidRPr="00075648" w:rsidRDefault="00516584" w:rsidP="00E76E11">
            <w:pPr>
              <w:jc w:val="both"/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</w:pPr>
            <w:proofErr w:type="spellStart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Ridna</w:t>
            </w:r>
            <w:proofErr w:type="spellEnd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 xml:space="preserve"> mowa. Podręcznik do nauki 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języka ukraińskiego dla kl. 1. c</w:t>
            </w:r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zęść 5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.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 xml:space="preserve">L. </w:t>
            </w:r>
            <w:proofErr w:type="spellStart"/>
            <w:r w:rsidRPr="00D60D37">
              <w:rPr>
                <w:rFonts w:ascii="Century Gothic" w:hAnsi="Century Gothic"/>
                <w:sz w:val="24"/>
                <w:szCs w:val="24"/>
              </w:rPr>
              <w:t>Pilipowicz</w:t>
            </w:r>
            <w:proofErr w:type="spellEnd"/>
            <w:r w:rsidRPr="00D60D37">
              <w:rPr>
                <w:rFonts w:ascii="Century Gothic" w:hAnsi="Century Gothic"/>
                <w:sz w:val="24"/>
                <w:szCs w:val="24"/>
              </w:rPr>
              <w:t>, M. Tucka, N. Rybka</w:t>
            </w:r>
          </w:p>
        </w:tc>
        <w:tc>
          <w:tcPr>
            <w:tcW w:w="2998" w:type="dxa"/>
          </w:tcPr>
          <w:p w:rsidR="00516584" w:rsidRPr="00185F19" w:rsidRDefault="00516584" w:rsidP="00E76E11">
            <w:pPr>
              <w:jc w:val="center"/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</w:pPr>
            <w:r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  <w:t>WSiP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242/5/2009</w:t>
            </w:r>
          </w:p>
        </w:tc>
      </w:tr>
      <w:tr w:rsidR="00516584" w:rsidRPr="002604CD" w:rsidTr="00E76E11">
        <w:tc>
          <w:tcPr>
            <w:tcW w:w="3273" w:type="dxa"/>
            <w:vMerge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347" w:type="dxa"/>
          </w:tcPr>
          <w:p w:rsidR="00516584" w:rsidRPr="00075648" w:rsidRDefault="00516584" w:rsidP="00E76E11">
            <w:pPr>
              <w:jc w:val="both"/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</w:pPr>
            <w:proofErr w:type="spellStart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Czotyry</w:t>
            </w:r>
            <w:proofErr w:type="spellEnd"/>
            <w:r w:rsidRPr="00D60D37"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 xml:space="preserve"> pory roku. Wybór tekstów z literatury 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ukraińskiej dla klas 1-3 szkoły podst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a</w:t>
            </w:r>
            <w:r>
              <w:rPr>
                <w:rStyle w:val="Uwydatnienie"/>
                <w:rFonts w:ascii="Century Gothic" w:hAnsi="Century Gothic" w:cs="Calibri"/>
                <w:color w:val="000000"/>
                <w:shd w:val="clear" w:color="auto" w:fill="FFFFFF"/>
              </w:rPr>
              <w:t>wowej.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L.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Pilipowicz</w:t>
            </w:r>
            <w:proofErr w:type="spellEnd"/>
          </w:p>
        </w:tc>
        <w:tc>
          <w:tcPr>
            <w:tcW w:w="2998" w:type="dxa"/>
          </w:tcPr>
          <w:p w:rsidR="00516584" w:rsidRPr="00185F19" w:rsidRDefault="00516584" w:rsidP="00E76E11">
            <w:pPr>
              <w:jc w:val="center"/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</w:pPr>
            <w:r>
              <w:rPr>
                <w:rStyle w:val="Uwydatnienie"/>
                <w:rFonts w:ascii="Century Gothic" w:hAnsi="Century Gothic" w:cs="Calibri"/>
                <w:i w:val="0"/>
                <w:color w:val="000000"/>
                <w:shd w:val="clear" w:color="auto" w:fill="FFFFFF"/>
              </w:rPr>
              <w:t>WSiP</w:t>
            </w:r>
          </w:p>
        </w:tc>
        <w:tc>
          <w:tcPr>
            <w:tcW w:w="2998" w:type="dxa"/>
          </w:tcPr>
          <w:p w:rsidR="00516584" w:rsidRPr="002604CD" w:rsidRDefault="00516584" w:rsidP="00E76E11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60D37">
              <w:rPr>
                <w:rFonts w:ascii="Century Gothic" w:hAnsi="Century Gothic"/>
                <w:sz w:val="24"/>
                <w:szCs w:val="24"/>
              </w:rPr>
              <w:t>230/2009</w:t>
            </w:r>
          </w:p>
        </w:tc>
      </w:tr>
    </w:tbl>
    <w:p w:rsidR="00516584" w:rsidRPr="0015326E" w:rsidRDefault="00516584" w:rsidP="00516584">
      <w:pPr>
        <w:rPr>
          <w:rFonts w:ascii="Century Gothic" w:hAnsi="Century Gothic"/>
          <w:sz w:val="24"/>
          <w:szCs w:val="24"/>
        </w:rPr>
      </w:pPr>
    </w:p>
    <w:p w:rsidR="000B55EE" w:rsidRDefault="000B55EE"/>
    <w:sectPr w:rsidR="000B55EE" w:rsidSect="00B755ED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584"/>
    <w:rsid w:val="000B55EE"/>
    <w:rsid w:val="0051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6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165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6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165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Vicedyrektor</dc:creator>
  <cp:lastModifiedBy>Vicedyrektor</cp:lastModifiedBy>
  <cp:revision>1</cp:revision>
  <dcterms:created xsi:type="dcterms:W3CDTF">2025-09-18T14:38:00Z</dcterms:created>
  <dcterms:modified xsi:type="dcterms:W3CDTF">2025-09-18T14:46:00Z</dcterms:modified>
</cp:coreProperties>
</file>